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67928" w14:textId="77777777" w:rsidR="007E5AAC" w:rsidRDefault="007E5AAC" w:rsidP="007E5A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POLICY BRIEFING PAPERS</w:t>
      </w:r>
    </w:p>
    <w:p w14:paraId="4F32C37B" w14:textId="77777777" w:rsidR="007E5AAC" w:rsidRDefault="007E5AAC" w:rsidP="007E5A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</w:rPr>
      </w:pPr>
    </w:p>
    <w:p w14:paraId="69821841" w14:textId="77777777" w:rsidR="007E5AAC" w:rsidRDefault="007E5AAC" w:rsidP="007E5A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</w:rPr>
        <w:t>Leader S, The Economics of Ob/</w:t>
      </w:r>
      <w:proofErr w:type="spellStart"/>
      <w:r>
        <w:rPr>
          <w:rFonts w:ascii="Times New Roman" w:hAnsi="Times New Roman"/>
          <w:bCs/>
        </w:rPr>
        <w:t>Gyn</w:t>
      </w:r>
      <w:proofErr w:type="spellEnd"/>
      <w:r>
        <w:rPr>
          <w:rFonts w:ascii="Times New Roman" w:hAnsi="Times New Roman"/>
          <w:bCs/>
        </w:rPr>
        <w:t xml:space="preserve"> Practice in the United States, 1990-91, </w:t>
      </w:r>
      <w:r>
        <w:rPr>
          <w:rFonts w:ascii="Times New Roman" w:hAnsi="Times New Roman"/>
          <w:bCs/>
          <w:i/>
        </w:rPr>
        <w:t>Economic Impact</w:t>
      </w:r>
      <w:r>
        <w:rPr>
          <w:rFonts w:ascii="Times New Roman" w:hAnsi="Times New Roman"/>
          <w:bCs/>
        </w:rPr>
        <w:t xml:space="preserve">, American College of Obstetricians and Gynecologists, Washington, DC, May 1992. </w:t>
      </w:r>
    </w:p>
    <w:p w14:paraId="3EE955E6" w14:textId="77777777" w:rsidR="007E5AAC" w:rsidRDefault="007E5AAC" w:rsidP="007E5A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</w:rPr>
      </w:pPr>
    </w:p>
    <w:p w14:paraId="18911BB1" w14:textId="77777777" w:rsidR="007E5AAC" w:rsidRDefault="007E5AAC" w:rsidP="007E5A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</w:rPr>
        <w:t xml:space="preserve">Leader S, Impact of Medicare's New Reimbursement Method on Ob-Gyns, </w:t>
      </w:r>
      <w:r>
        <w:rPr>
          <w:rFonts w:ascii="Times New Roman" w:hAnsi="Times New Roman"/>
          <w:bCs/>
          <w:i/>
        </w:rPr>
        <w:t>Economic Impact</w:t>
      </w:r>
      <w:r>
        <w:rPr>
          <w:rFonts w:ascii="Times New Roman" w:hAnsi="Times New Roman"/>
          <w:bCs/>
        </w:rPr>
        <w:t>, American College of Obstetricians and Gynecologists, Washington, DC, March 1992.</w:t>
      </w:r>
    </w:p>
    <w:p w14:paraId="11E0258D" w14:textId="77777777" w:rsidR="007E5AAC" w:rsidRDefault="007E5AAC" w:rsidP="007E5A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</w:rPr>
      </w:pPr>
    </w:p>
    <w:p w14:paraId="5F0D5A4D" w14:textId="77777777" w:rsidR="007E5AAC" w:rsidRDefault="007E5AAC" w:rsidP="007E5A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</w:rPr>
        <w:t xml:space="preserve">Leader S, Office Visits to U.S. Obstetrician-Gynecologists: 1975 and 1989, </w:t>
      </w:r>
      <w:r>
        <w:rPr>
          <w:rFonts w:ascii="Times New Roman" w:hAnsi="Times New Roman"/>
          <w:bCs/>
          <w:i/>
        </w:rPr>
        <w:t>Economic Impact</w:t>
      </w:r>
      <w:r>
        <w:rPr>
          <w:rFonts w:ascii="Times New Roman" w:hAnsi="Times New Roman"/>
          <w:bCs/>
        </w:rPr>
        <w:t>, American College of Obstetricians and Gynecologists, Washington, DC, July 1991.</w:t>
      </w:r>
    </w:p>
    <w:p w14:paraId="1E4E3223" w14:textId="77777777" w:rsidR="007E5AAC" w:rsidRDefault="007E5AAC" w:rsidP="007E5A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</w:rPr>
      </w:pPr>
    </w:p>
    <w:p w14:paraId="38E62D5A" w14:textId="77777777" w:rsidR="007E5AAC" w:rsidRDefault="007E5AAC" w:rsidP="007E5A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  <w:iCs/>
        </w:rPr>
        <w:t>Leader S, The Outpatient Surgical Experiences of Aged Medicare Enrollees, The Public Policy</w:t>
      </w:r>
      <w:r>
        <w:rPr>
          <w:rFonts w:ascii="Times New Roman" w:hAnsi="Times New Roman"/>
          <w:bCs/>
        </w:rPr>
        <w:t xml:space="preserve"> Institute, American Association of Retired Persons, Washington, DC, 1990.</w:t>
      </w:r>
    </w:p>
    <w:p w14:paraId="716697DB" w14:textId="77777777" w:rsidR="007E5AAC" w:rsidRDefault="007E5AAC" w:rsidP="007E5A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</w:rPr>
      </w:pPr>
    </w:p>
    <w:p w14:paraId="07DC9550" w14:textId="77777777" w:rsidR="007E5AAC" w:rsidRDefault="007E5AAC" w:rsidP="007E5A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  <w:iCs/>
        </w:rPr>
        <w:t xml:space="preserve">Leader S, </w:t>
      </w:r>
      <w:proofErr w:type="spellStart"/>
      <w:r>
        <w:rPr>
          <w:rFonts w:ascii="Times New Roman" w:hAnsi="Times New Roman"/>
          <w:bCs/>
          <w:iCs/>
        </w:rPr>
        <w:t>Guildroy</w:t>
      </w:r>
      <w:proofErr w:type="spellEnd"/>
      <w:r>
        <w:rPr>
          <w:rFonts w:ascii="Times New Roman" w:hAnsi="Times New Roman"/>
          <w:bCs/>
          <w:iCs/>
        </w:rPr>
        <w:t xml:space="preserve"> J, Kennan S, </w:t>
      </w:r>
      <w:proofErr w:type="spellStart"/>
      <w:r>
        <w:rPr>
          <w:rFonts w:ascii="Times New Roman" w:hAnsi="Times New Roman"/>
          <w:bCs/>
          <w:iCs/>
        </w:rPr>
        <w:t>Lehrmann</w:t>
      </w:r>
      <w:proofErr w:type="spellEnd"/>
      <w:r>
        <w:rPr>
          <w:rFonts w:ascii="Times New Roman" w:hAnsi="Times New Roman"/>
          <w:bCs/>
          <w:iCs/>
        </w:rPr>
        <w:t xml:space="preserve"> E, Skinner E, The Canadian Health Care System: A Special Report on Quebec and Ontario</w:t>
      </w:r>
      <w:r>
        <w:rPr>
          <w:rFonts w:ascii="Times New Roman" w:hAnsi="Times New Roman"/>
          <w:bCs/>
        </w:rPr>
        <w:t>,  The Public Policy Institute, AARP, Washington, DC, July 1988.</w:t>
      </w:r>
    </w:p>
    <w:p w14:paraId="3458CF24" w14:textId="77777777" w:rsidR="007E5AAC" w:rsidRDefault="007E5AAC" w:rsidP="007E5A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</w:rPr>
      </w:pPr>
    </w:p>
    <w:p w14:paraId="4E0F70F1" w14:textId="77777777" w:rsidR="007E5AAC" w:rsidRDefault="007E5AAC" w:rsidP="007E5A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Leader S, Medicare's Participating Physician Program, The Public Policy Institute, American Association of Retired Persons, Washington, D.C., 1987</w:t>
      </w:r>
    </w:p>
    <w:p w14:paraId="416CB7B9" w14:textId="77777777" w:rsidR="007E5AAC" w:rsidRDefault="007E5AAC" w:rsidP="007E5A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</w:rPr>
      </w:pPr>
    </w:p>
    <w:p w14:paraId="02D11CD0" w14:textId="77777777" w:rsidR="007E5AAC" w:rsidRDefault="007E5AAC" w:rsidP="007E5A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</w:rPr>
        <w:t>Leader S, Hi-Tech Home Care, The Public Policy Institute, American Association of Retired Person, Washington, DC, 1987.</w:t>
      </w:r>
    </w:p>
    <w:p w14:paraId="2B4AFA8E" w14:textId="77777777" w:rsidR="007E5AAC" w:rsidRDefault="007E5AAC" w:rsidP="007E5A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</w:rPr>
      </w:pPr>
    </w:p>
    <w:p w14:paraId="767AECC1" w14:textId="77777777" w:rsidR="007E5AAC" w:rsidRDefault="007E5AAC" w:rsidP="007E5A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  <w:iCs/>
        </w:rPr>
        <w:t>Leader S, Home Health Benefits Under Medicare</w:t>
      </w:r>
      <w:r>
        <w:rPr>
          <w:rFonts w:ascii="Times New Roman" w:hAnsi="Times New Roman"/>
          <w:bCs/>
        </w:rPr>
        <w:t>, The Public Policy Institute, American Association of Retired Persons, Washington, DC, 1987.</w:t>
      </w:r>
    </w:p>
    <w:p w14:paraId="4E52162F" w14:textId="77777777" w:rsidR="007E5AAC" w:rsidRDefault="007E5AAC"/>
    <w:sectPr w:rsidR="007E5AAC" w:rsidSect="00250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AC"/>
    <w:rsid w:val="0025055E"/>
    <w:rsid w:val="007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47C37"/>
  <w15:chartTrackingRefBased/>
  <w15:docId w15:val="{40E99B2B-F139-8642-BD81-BBA3A4E3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AAC"/>
    <w:rPr>
      <w:rFonts w:ascii="Arial" w:eastAsia="Times New Roman" w:hAnsi="Arial" w:cs="Times New Roman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2019-05-02T18:17:00Z</dcterms:created>
  <dcterms:modified xsi:type="dcterms:W3CDTF">2019-05-02T18:18:00Z</dcterms:modified>
</cp:coreProperties>
</file>